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157" w:afterLines="50" w:line="560" w:lineRule="exact"/>
        <w:ind w:right="1049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附件1</w:t>
      </w:r>
    </w:p>
    <w:p>
      <w:pPr>
        <w:widowControl/>
        <w:shd w:val="clear" w:color="auto" w:fill="FFFFFF"/>
        <w:spacing w:line="900" w:lineRule="atLeast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1C1C1C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1C1C1C"/>
          <w:kern w:val="0"/>
          <w:sz w:val="44"/>
          <w:szCs w:val="44"/>
          <w:lang w:val="en-US" w:eastAsia="zh-CN"/>
        </w:rPr>
        <w:t>选拔赛名额分配表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val="en-US" w:eastAsia="zh-CN"/>
        </w:rPr>
        <w:t>一、承办单位：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财经管理学院   6名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default" w:ascii="黑体" w:hAnsi="黑体" w:eastAsia="黑体" w:cs="黑体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val="en-US" w:eastAsia="zh-CN"/>
        </w:rPr>
        <w:t>二、参与单位：</w:t>
      </w:r>
    </w:p>
    <w:tbl>
      <w:tblPr>
        <w:tblStyle w:val="6"/>
        <w:tblW w:w="884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4"/>
        <w:gridCol w:w="2370"/>
        <w:gridCol w:w="2250"/>
        <w:gridCol w:w="20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4" w:type="dxa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学院名称</w:t>
            </w:r>
          </w:p>
        </w:tc>
        <w:tc>
          <w:tcPr>
            <w:tcW w:w="2370" w:type="dxa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参赛人数（名）</w:t>
            </w:r>
          </w:p>
        </w:tc>
        <w:tc>
          <w:tcPr>
            <w:tcW w:w="2250" w:type="dxa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学院名称</w:t>
            </w:r>
          </w:p>
        </w:tc>
        <w:tc>
          <w:tcPr>
            <w:tcW w:w="2010" w:type="dxa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参赛人数（名）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4" w:type="dxa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文学与传播学院</w:t>
            </w:r>
          </w:p>
        </w:tc>
        <w:tc>
          <w:tcPr>
            <w:tcW w:w="2370" w:type="dxa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2250" w:type="dxa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美术学院</w:t>
            </w:r>
          </w:p>
        </w:tc>
        <w:tc>
          <w:tcPr>
            <w:tcW w:w="2010" w:type="dxa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4" w:type="dxa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政法学院</w:t>
            </w:r>
          </w:p>
        </w:tc>
        <w:tc>
          <w:tcPr>
            <w:tcW w:w="2370" w:type="dxa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250" w:type="dxa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康养产业学院</w:t>
            </w:r>
          </w:p>
        </w:tc>
        <w:tc>
          <w:tcPr>
            <w:tcW w:w="2010" w:type="dxa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4" w:type="dxa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外国语学院</w:t>
            </w:r>
          </w:p>
        </w:tc>
        <w:tc>
          <w:tcPr>
            <w:tcW w:w="2370" w:type="dxa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2250" w:type="dxa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体育学院</w:t>
            </w:r>
          </w:p>
        </w:tc>
        <w:tc>
          <w:tcPr>
            <w:tcW w:w="2010" w:type="dxa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4" w:type="dxa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数学学院</w:t>
            </w:r>
          </w:p>
        </w:tc>
        <w:tc>
          <w:tcPr>
            <w:tcW w:w="2370" w:type="dxa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1</w:t>
            </w:r>
          </w:p>
        </w:tc>
        <w:tc>
          <w:tcPr>
            <w:tcW w:w="2250" w:type="dxa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教师教育学院</w:t>
            </w:r>
          </w:p>
        </w:tc>
        <w:tc>
          <w:tcPr>
            <w:tcW w:w="2010" w:type="dxa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4" w:type="dxa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智能制造学院</w:t>
            </w:r>
          </w:p>
        </w:tc>
        <w:tc>
          <w:tcPr>
            <w:tcW w:w="2370" w:type="dxa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2250" w:type="dxa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音乐与演艺学院</w:t>
            </w:r>
          </w:p>
        </w:tc>
        <w:tc>
          <w:tcPr>
            <w:tcW w:w="2010" w:type="dxa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14" w:type="dxa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化学化工学院</w:t>
            </w:r>
          </w:p>
        </w:tc>
        <w:tc>
          <w:tcPr>
            <w:tcW w:w="2370" w:type="dxa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  <w:tc>
          <w:tcPr>
            <w:tcW w:w="2250" w:type="dxa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建筑工程学院</w:t>
            </w:r>
          </w:p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lang w:val="en-US" w:eastAsia="zh-CN"/>
              </w:rPr>
              <w:t>生态旅游学院</w:t>
            </w:r>
          </w:p>
        </w:tc>
        <w:tc>
          <w:tcPr>
            <w:tcW w:w="2010" w:type="dxa"/>
          </w:tcPr>
          <w:p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2</w:t>
            </w:r>
          </w:p>
        </w:tc>
      </w:tr>
    </w:tbl>
    <w:p>
      <w:pPr>
        <w:widowControl/>
        <w:shd w:val="clear" w:color="auto" w:fill="FFFFFF"/>
        <w:spacing w:line="600" w:lineRule="exact"/>
        <w:ind w:firstLine="480" w:firstLineChars="200"/>
        <w:jc w:val="center"/>
        <w:rPr>
          <w:rFonts w:hint="default" w:ascii="微软雅黑" w:hAnsi="微软雅黑" w:eastAsia="微软雅黑" w:cs="宋体"/>
          <w:color w:val="000000"/>
          <w:kern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32"/>
          <w:szCs w:val="32"/>
          <w:lang w:val="en-US" w:eastAsia="zh-CN"/>
        </w:rPr>
        <w:t>三、嘉宾单位：（不参加选拔赛、直接进入决赛）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（一）达州职业技术学院     3名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（二）达州中医药职业学院   2名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157" w:afterLines="50" w:line="560" w:lineRule="exact"/>
        <w:ind w:right="1049"/>
        <w:jc w:val="left"/>
        <w:textAlignment w:val="auto"/>
        <w:rPr>
          <w:rFonts w:hint="eastAsia" w:ascii="微软雅黑" w:hAnsi="微软雅黑" w:eastAsia="微软雅黑" w:cs="宋体"/>
          <w:b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157" w:afterLines="50" w:line="560" w:lineRule="exact"/>
        <w:ind w:right="1049"/>
        <w:jc w:val="left"/>
        <w:textAlignment w:val="auto"/>
        <w:rPr>
          <w:rFonts w:hint="eastAsia" w:ascii="微软雅黑" w:hAnsi="微软雅黑" w:eastAsia="微软雅黑" w:cs="宋体"/>
          <w:b/>
          <w:bCs/>
          <w:color w:val="000000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157" w:afterLines="50" w:line="560" w:lineRule="exact"/>
        <w:ind w:right="1049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157" w:afterLines="50" w:line="560" w:lineRule="exact"/>
        <w:ind w:right="1049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157" w:afterLines="50" w:line="560" w:lineRule="exact"/>
        <w:ind w:right="1049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157" w:afterLines="50" w:line="560" w:lineRule="exact"/>
        <w:ind w:right="1049"/>
        <w:jc w:val="left"/>
        <w:textAlignment w:val="auto"/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</w:pPr>
    </w:p>
    <w:tbl>
      <w:tblPr>
        <w:tblStyle w:val="6"/>
        <w:tblW w:w="10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6"/>
        <w:gridCol w:w="1463"/>
        <w:gridCol w:w="2286"/>
        <w:gridCol w:w="2486"/>
        <w:gridCol w:w="23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1" w:hRule="atLeast"/>
          <w:jc w:val="center"/>
        </w:trPr>
        <w:tc>
          <w:tcPr>
            <w:tcW w:w="100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shd w:val="clear" w:color="auto" w:fill="FFFFFF"/>
              <w:spacing w:line="900" w:lineRule="atLeast"/>
              <w:jc w:val="center"/>
              <w:rPr>
                <w:rFonts w:hint="eastAsia" w:ascii="方正小标宋简体" w:hAnsi="方正小标宋简体" w:eastAsia="方正小标宋简体" w:cs="方正小标宋简体"/>
                <w:b/>
                <w:bCs/>
                <w:color w:val="1C1C1C"/>
                <w:kern w:val="0"/>
                <w:sz w:val="44"/>
                <w:szCs w:val="44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1C1C1C"/>
                <w:kern w:val="0"/>
                <w:sz w:val="44"/>
                <w:szCs w:val="44"/>
                <w:lang w:val="en-US" w:eastAsia="zh-CN"/>
              </w:rPr>
              <w:t>第五届</w:t>
            </w:r>
            <w:r>
              <w:rPr>
                <w:rFonts w:hint="default" w:ascii="方正小标宋简体" w:hAnsi="方正小标宋简体" w:eastAsia="方正小标宋简体" w:cs="方正小标宋简体"/>
                <w:b/>
                <w:bCs/>
                <w:color w:val="1C1C1C"/>
                <w:kern w:val="0"/>
                <w:sz w:val="44"/>
                <w:szCs w:val="44"/>
                <w:lang w:val="en-US" w:eastAsia="zh-CN"/>
              </w:rPr>
              <w:t>“诚信杯”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/>
                <w:color w:val="1C1C1C"/>
                <w:kern w:val="0"/>
                <w:sz w:val="44"/>
                <w:szCs w:val="44"/>
                <w:lang w:val="en-US" w:eastAsia="zh-CN"/>
              </w:rPr>
              <w:t xml:space="preserve">     学院参赛学生推荐表</w:t>
            </w:r>
          </w:p>
          <w:p>
            <w:pPr>
              <w:widowControl/>
              <w:jc w:val="center"/>
              <w:rPr>
                <w:rFonts w:hint="default" w:ascii="等线" w:hAnsi="等线" w:eastAsia="等线"/>
                <w:b/>
                <w:bCs/>
                <w:color w:val="000000"/>
                <w:sz w:val="40"/>
                <w:szCs w:val="4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000000"/>
                <w:sz w:val="28"/>
                <w:szCs w:val="28"/>
                <w:lang w:eastAsia="zh-CN"/>
              </w:rPr>
              <w:t>学院联络员：</w:t>
            </w:r>
            <w:r>
              <w:rPr>
                <w:rFonts w:hint="eastAsia"/>
                <w:b w:val="0"/>
                <w:bCs w:val="0"/>
                <w:color w:val="000000"/>
                <w:sz w:val="28"/>
                <w:szCs w:val="28"/>
                <w:lang w:val="en-US" w:eastAsia="zh-CN"/>
              </w:rPr>
              <w:t xml:space="preserve">             联系电话：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3" w:hRule="atLeast"/>
          <w:jc w:val="center"/>
        </w:trPr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0"/>
                <w:szCs w:val="30"/>
                <w:lang w:eastAsia="zh-CN"/>
              </w:rPr>
              <w:t>姓名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0"/>
                <w:szCs w:val="30"/>
                <w:lang w:eastAsia="zh-CN"/>
              </w:rPr>
              <w:t>性别</w:t>
            </w:r>
          </w:p>
        </w:tc>
        <w:tc>
          <w:tcPr>
            <w:tcW w:w="2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0"/>
                <w:szCs w:val="30"/>
                <w:lang w:eastAsia="zh-CN"/>
              </w:rPr>
              <w:t>学号</w:t>
            </w: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0"/>
                <w:szCs w:val="30"/>
                <w:lang w:eastAsia="zh-CN"/>
              </w:rPr>
              <w:t>联系电话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30"/>
                <w:szCs w:val="30"/>
                <w:lang w:val="en-US"/>
              </w:rPr>
              <w:t>QQ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  <w:jc w:val="center"/>
        </w:trPr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等线" w:hAnsi="等线" w:eastAsia="等线"/>
                <w:color w:val="00000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>　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等线" w:hAnsi="等线" w:eastAsia="等线"/>
                <w:color w:val="00000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>　</w:t>
            </w:r>
          </w:p>
        </w:tc>
        <w:tc>
          <w:tcPr>
            <w:tcW w:w="2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等线" w:hAnsi="等线" w:eastAsia="等线"/>
                <w:color w:val="00000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>　</w:t>
            </w: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等线" w:hAnsi="等线" w:eastAsia="等线"/>
                <w:color w:val="00000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>　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等线" w:hAnsi="等线" w:eastAsia="等线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4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等线" w:hAnsi="等线" w:eastAsia="等线"/>
                <w:color w:val="00000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>　</w:t>
            </w:r>
          </w:p>
        </w:tc>
        <w:tc>
          <w:tcPr>
            <w:tcW w:w="1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等线" w:hAnsi="等线" w:eastAsia="等线"/>
                <w:color w:val="00000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>　</w:t>
            </w:r>
          </w:p>
        </w:tc>
        <w:tc>
          <w:tcPr>
            <w:tcW w:w="2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等线" w:hAnsi="等线" w:eastAsia="等线"/>
                <w:color w:val="00000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>　</w:t>
            </w:r>
          </w:p>
        </w:tc>
        <w:tc>
          <w:tcPr>
            <w:tcW w:w="2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等线" w:hAnsi="等线" w:eastAsia="等线"/>
                <w:color w:val="000000"/>
                <w:sz w:val="22"/>
              </w:rPr>
            </w:pPr>
            <w:r>
              <w:rPr>
                <w:rFonts w:hint="eastAsia" w:ascii="等线" w:hAnsi="等线" w:eastAsia="等线"/>
                <w:color w:val="000000"/>
                <w:sz w:val="22"/>
              </w:rPr>
              <w:t>　</w:t>
            </w:r>
          </w:p>
        </w:tc>
        <w:tc>
          <w:tcPr>
            <w:tcW w:w="23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等线" w:hAnsi="等线" w:eastAsia="等线"/>
                <w:color w:val="000000"/>
                <w:sz w:val="22"/>
              </w:rPr>
            </w:pPr>
          </w:p>
        </w:tc>
      </w:tr>
    </w:tbl>
    <w:p>
      <w:pPr>
        <w:widowControl/>
        <w:shd w:val="clear" w:color="auto" w:fill="FFFFFF"/>
        <w:spacing w:before="75" w:line="560" w:lineRule="exact"/>
        <w:ind w:right="1049"/>
        <w:jc w:val="left"/>
        <w:rPr>
          <w:rFonts w:hint="eastAsia" w:ascii="微软雅黑" w:hAnsi="微软雅黑" w:eastAsia="微软雅黑" w:cs="宋体"/>
          <w:b/>
          <w:bCs/>
          <w:color w:val="000000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157" w:afterLines="50" w:line="560" w:lineRule="exact"/>
        <w:ind w:right="1049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kern w:val="0"/>
          <w:sz w:val="32"/>
          <w:szCs w:val="32"/>
          <w:lang w:val="en-US" w:eastAsia="zh-CN"/>
        </w:rPr>
        <w:t>附件3：评分细则</w:t>
      </w:r>
    </w:p>
    <w:p>
      <w:pPr>
        <w:widowControl/>
        <w:shd w:val="clear" w:color="auto" w:fill="FFFFFF"/>
        <w:spacing w:before="75" w:line="560" w:lineRule="exact"/>
        <w:ind w:right="1049"/>
        <w:jc w:val="left"/>
        <w:rPr>
          <w:rFonts w:hint="eastAsia" w:ascii="微软雅黑" w:hAnsi="微软雅黑" w:eastAsia="微软雅黑" w:cs="宋体"/>
          <w:b/>
          <w:bCs/>
          <w:color w:val="000000"/>
          <w:kern w:val="0"/>
          <w:sz w:val="32"/>
          <w:szCs w:val="32"/>
        </w:rPr>
      </w:pPr>
    </w:p>
    <w:tbl>
      <w:tblPr>
        <w:tblStyle w:val="5"/>
        <w:tblpPr w:leftFromText="180" w:rightFromText="180" w:horzAnchor="margin" w:tblpXSpec="center" w:tblpY="800"/>
        <w:tblW w:w="1020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7513"/>
        <w:gridCol w:w="9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696" w:type="dxa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楷体"/>
                <w:b/>
                <w:bCs/>
                <w:color w:val="000000"/>
                <w:sz w:val="32"/>
                <w:szCs w:val="32"/>
              </w:rPr>
              <w:t>评分项目</w:t>
            </w:r>
          </w:p>
        </w:tc>
        <w:tc>
          <w:tcPr>
            <w:tcW w:w="7513" w:type="dxa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楷体"/>
                <w:b/>
                <w:bCs/>
                <w:color w:val="000000"/>
                <w:sz w:val="32"/>
                <w:szCs w:val="32"/>
              </w:rPr>
              <w:t>评分要点</w:t>
            </w:r>
          </w:p>
        </w:tc>
        <w:tc>
          <w:tcPr>
            <w:tcW w:w="992" w:type="dxa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楷体"/>
                <w:b/>
                <w:bCs/>
                <w:color w:val="000000"/>
                <w:sz w:val="32"/>
                <w:szCs w:val="32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696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楷体"/>
                <w:b/>
                <w:bCs/>
                <w:color w:val="000000"/>
                <w:sz w:val="32"/>
                <w:szCs w:val="32"/>
              </w:rPr>
              <w:t>演讲内容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sz w:val="32"/>
                <w:szCs w:val="32"/>
              </w:rPr>
              <w:t>（</w:t>
            </w:r>
            <w:r>
              <w:rPr>
                <w:rFonts w:ascii="仿宋" w:hAnsi="仿宋" w:eastAsia="仿宋"/>
                <w:b/>
                <w:bCs/>
                <w:color w:val="000000"/>
                <w:sz w:val="32"/>
                <w:szCs w:val="32"/>
              </w:rPr>
              <w:t>30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sz w:val="32"/>
                <w:szCs w:val="32"/>
              </w:rPr>
              <w:t>分）</w:t>
            </w:r>
          </w:p>
        </w:tc>
        <w:tc>
          <w:tcPr>
            <w:tcW w:w="7513" w:type="dxa"/>
            <w:vAlign w:val="center"/>
          </w:tcPr>
          <w:p>
            <w:pPr>
              <w:spacing w:line="580" w:lineRule="exact"/>
              <w:rPr>
                <w:rFonts w:ascii="仿宋" w:hAnsi="仿宋" w:eastAsia="仿宋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 w:cs="楷体"/>
                <w:color w:val="000000"/>
                <w:sz w:val="32"/>
                <w:szCs w:val="32"/>
              </w:rPr>
              <w:t>1</w:t>
            </w:r>
            <w:r>
              <w:rPr>
                <w:rFonts w:hint="eastAsia" w:ascii="仿宋" w:hAnsi="仿宋" w:eastAsia="仿宋" w:cs="楷体"/>
                <w:color w:val="000000"/>
                <w:sz w:val="32"/>
                <w:szCs w:val="32"/>
              </w:rPr>
              <w:t>、主题鲜明、突出、标题醒目。（</w:t>
            </w:r>
            <w:r>
              <w:rPr>
                <w:rFonts w:ascii="仿宋" w:hAnsi="仿宋" w:eastAsia="仿宋" w:cs="楷体"/>
                <w:color w:val="000000"/>
                <w:sz w:val="32"/>
                <w:szCs w:val="32"/>
              </w:rPr>
              <w:t>5</w:t>
            </w:r>
            <w:r>
              <w:rPr>
                <w:rFonts w:hint="eastAsia" w:ascii="仿宋" w:hAnsi="仿宋" w:eastAsia="仿宋" w:cs="楷体"/>
                <w:color w:val="000000"/>
                <w:sz w:val="32"/>
                <w:szCs w:val="32"/>
              </w:rPr>
              <w:t>分）</w:t>
            </w:r>
          </w:p>
        </w:tc>
        <w:tc>
          <w:tcPr>
            <w:tcW w:w="992" w:type="dxa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1696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513" w:type="dxa"/>
            <w:vAlign w:val="center"/>
          </w:tcPr>
          <w:p>
            <w:pPr>
              <w:spacing w:line="580" w:lineRule="exact"/>
              <w:rPr>
                <w:rFonts w:ascii="仿宋" w:hAnsi="仿宋" w:eastAsia="仿宋" w:cs="楷体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 w:cs="楷体"/>
                <w:color w:val="000000"/>
                <w:sz w:val="32"/>
                <w:szCs w:val="32"/>
              </w:rPr>
              <w:t>2</w:t>
            </w:r>
            <w:r>
              <w:rPr>
                <w:rFonts w:hint="eastAsia" w:ascii="仿宋" w:hAnsi="仿宋" w:eastAsia="仿宋" w:cs="楷体"/>
                <w:color w:val="000000"/>
                <w:sz w:val="32"/>
                <w:szCs w:val="32"/>
              </w:rPr>
              <w:t>、观点正确、鲜明，主题深刻、集中，角度新颖、得当，材料典型、充分。</w:t>
            </w:r>
            <w:r>
              <w:rPr>
                <w:rFonts w:ascii="仿宋" w:hAnsi="仿宋" w:eastAsia="仿宋" w:cs="楷体"/>
                <w:color w:val="000000"/>
                <w:sz w:val="32"/>
                <w:szCs w:val="32"/>
              </w:rPr>
              <w:t>(15</w:t>
            </w:r>
            <w:r>
              <w:rPr>
                <w:rFonts w:hint="eastAsia" w:ascii="仿宋" w:hAnsi="仿宋" w:eastAsia="仿宋" w:cs="楷体"/>
                <w:color w:val="000000"/>
                <w:sz w:val="32"/>
                <w:szCs w:val="32"/>
              </w:rPr>
              <w:t>分</w:t>
            </w:r>
            <w:r>
              <w:rPr>
                <w:rFonts w:ascii="仿宋" w:hAnsi="仿宋" w:eastAsia="仿宋" w:cs="楷体"/>
                <w:color w:val="000000"/>
                <w:sz w:val="32"/>
                <w:szCs w:val="32"/>
              </w:rPr>
              <w:t>)</w:t>
            </w:r>
          </w:p>
        </w:tc>
        <w:tc>
          <w:tcPr>
            <w:tcW w:w="992" w:type="dxa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696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513" w:type="dxa"/>
            <w:vAlign w:val="center"/>
          </w:tcPr>
          <w:p>
            <w:pPr>
              <w:spacing w:line="580" w:lineRule="exact"/>
              <w:rPr>
                <w:rFonts w:ascii="仿宋" w:hAnsi="仿宋" w:eastAsia="仿宋" w:cs="楷体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 w:cs="楷体"/>
                <w:color w:val="000000"/>
                <w:sz w:val="32"/>
                <w:szCs w:val="32"/>
              </w:rPr>
              <w:t>3</w:t>
            </w:r>
            <w:r>
              <w:rPr>
                <w:rFonts w:hint="eastAsia" w:ascii="仿宋" w:hAnsi="仿宋" w:eastAsia="仿宋" w:cs="楷体"/>
                <w:color w:val="000000"/>
                <w:sz w:val="32"/>
                <w:szCs w:val="32"/>
              </w:rPr>
              <w:t>、事、情、理交融，逻辑严谨，说服力强。（</w:t>
            </w:r>
            <w:r>
              <w:rPr>
                <w:rFonts w:ascii="仿宋" w:hAnsi="仿宋" w:eastAsia="仿宋" w:cs="楷体"/>
                <w:color w:val="000000"/>
                <w:sz w:val="32"/>
                <w:szCs w:val="32"/>
              </w:rPr>
              <w:t>10</w:t>
            </w:r>
            <w:r>
              <w:rPr>
                <w:rFonts w:hint="eastAsia" w:ascii="仿宋" w:hAnsi="仿宋" w:eastAsia="仿宋" w:cs="楷体"/>
                <w:color w:val="000000"/>
                <w:sz w:val="32"/>
                <w:szCs w:val="32"/>
              </w:rPr>
              <w:t>分）</w:t>
            </w:r>
          </w:p>
        </w:tc>
        <w:tc>
          <w:tcPr>
            <w:tcW w:w="992" w:type="dxa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696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楷体"/>
                <w:b/>
                <w:bCs/>
                <w:color w:val="000000"/>
                <w:sz w:val="32"/>
                <w:szCs w:val="32"/>
              </w:rPr>
              <w:t>演讲技巧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sz w:val="32"/>
                <w:szCs w:val="32"/>
              </w:rPr>
              <w:t>（</w:t>
            </w:r>
            <w:r>
              <w:rPr>
                <w:rFonts w:ascii="仿宋" w:hAnsi="仿宋" w:eastAsia="仿宋"/>
                <w:b/>
                <w:bCs/>
                <w:color w:val="000000"/>
                <w:sz w:val="32"/>
                <w:szCs w:val="32"/>
              </w:rPr>
              <w:t>30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sz w:val="32"/>
                <w:szCs w:val="32"/>
              </w:rPr>
              <w:t>分）</w:t>
            </w:r>
          </w:p>
        </w:tc>
        <w:tc>
          <w:tcPr>
            <w:tcW w:w="7513" w:type="dxa"/>
            <w:vAlign w:val="center"/>
          </w:tcPr>
          <w:p>
            <w:pPr>
              <w:spacing w:line="580" w:lineRule="exact"/>
              <w:rPr>
                <w:rFonts w:ascii="仿宋" w:hAnsi="仿宋" w:eastAsia="仿宋" w:cs="楷体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 w:cs="楷体"/>
                <w:color w:val="000000"/>
                <w:sz w:val="32"/>
                <w:szCs w:val="32"/>
              </w:rPr>
              <w:t>1</w:t>
            </w:r>
            <w:r>
              <w:rPr>
                <w:rFonts w:hint="eastAsia" w:ascii="仿宋" w:hAnsi="仿宋" w:eastAsia="仿宋" w:cs="楷体"/>
                <w:color w:val="000000"/>
                <w:sz w:val="32"/>
                <w:szCs w:val="32"/>
              </w:rPr>
              <w:t>、普通话标准，口齿清晰。（</w:t>
            </w:r>
            <w:r>
              <w:rPr>
                <w:rFonts w:ascii="仿宋" w:hAnsi="仿宋" w:eastAsia="仿宋" w:cs="楷体"/>
                <w:color w:val="000000"/>
                <w:sz w:val="32"/>
                <w:szCs w:val="32"/>
              </w:rPr>
              <w:t>10</w:t>
            </w:r>
            <w:r>
              <w:rPr>
                <w:rFonts w:hint="eastAsia" w:ascii="仿宋" w:hAnsi="仿宋" w:eastAsia="仿宋" w:cs="楷体"/>
                <w:color w:val="000000"/>
                <w:sz w:val="32"/>
                <w:szCs w:val="32"/>
              </w:rPr>
              <w:t>分）</w:t>
            </w:r>
          </w:p>
        </w:tc>
        <w:tc>
          <w:tcPr>
            <w:tcW w:w="992" w:type="dxa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696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513" w:type="dxa"/>
            <w:vAlign w:val="center"/>
          </w:tcPr>
          <w:p>
            <w:pPr>
              <w:spacing w:line="580" w:lineRule="exact"/>
              <w:rPr>
                <w:rFonts w:ascii="仿宋" w:hAnsi="仿宋" w:eastAsia="仿宋" w:cs="楷体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 w:cs="楷体"/>
                <w:color w:val="000000"/>
                <w:sz w:val="32"/>
                <w:szCs w:val="32"/>
              </w:rPr>
              <w:t>2</w:t>
            </w:r>
            <w:r>
              <w:rPr>
                <w:rFonts w:hint="eastAsia" w:ascii="仿宋" w:hAnsi="仿宋" w:eastAsia="仿宋" w:cs="楷体"/>
                <w:color w:val="000000"/>
                <w:sz w:val="32"/>
                <w:szCs w:val="32"/>
              </w:rPr>
              <w:t>、语言生动、形象，轻重缓急，抑扬顿挫，切合演讲内容富有感情。（</w:t>
            </w:r>
            <w:r>
              <w:rPr>
                <w:rFonts w:ascii="仿宋" w:hAnsi="仿宋" w:eastAsia="仿宋" w:cs="楷体"/>
                <w:color w:val="000000"/>
                <w:sz w:val="32"/>
                <w:szCs w:val="32"/>
              </w:rPr>
              <w:t>10</w:t>
            </w:r>
            <w:r>
              <w:rPr>
                <w:rFonts w:hint="eastAsia" w:ascii="仿宋" w:hAnsi="仿宋" w:eastAsia="仿宋" w:cs="楷体"/>
                <w:color w:val="000000"/>
                <w:sz w:val="32"/>
                <w:szCs w:val="32"/>
              </w:rPr>
              <w:t>分）</w:t>
            </w:r>
          </w:p>
        </w:tc>
        <w:tc>
          <w:tcPr>
            <w:tcW w:w="992" w:type="dxa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696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513" w:type="dxa"/>
            <w:vAlign w:val="center"/>
          </w:tcPr>
          <w:p>
            <w:pPr>
              <w:spacing w:line="580" w:lineRule="exact"/>
              <w:rPr>
                <w:rFonts w:ascii="仿宋" w:hAnsi="仿宋" w:eastAsia="仿宋" w:cs="楷体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 w:cs="楷体"/>
                <w:color w:val="000000"/>
                <w:sz w:val="32"/>
                <w:szCs w:val="32"/>
              </w:rPr>
              <w:t>3</w:t>
            </w:r>
            <w:r>
              <w:rPr>
                <w:rFonts w:hint="eastAsia" w:ascii="仿宋" w:hAnsi="仿宋" w:eastAsia="仿宋" w:cs="楷体"/>
                <w:color w:val="000000"/>
                <w:sz w:val="32"/>
                <w:szCs w:val="32"/>
              </w:rPr>
              <w:t>、肢体语言能准确、直观、灵活地表达演讲内容和思想感情。（</w:t>
            </w:r>
            <w:r>
              <w:rPr>
                <w:rFonts w:ascii="仿宋" w:hAnsi="仿宋" w:eastAsia="仿宋" w:cs="楷体"/>
                <w:color w:val="000000"/>
                <w:sz w:val="32"/>
                <w:szCs w:val="32"/>
              </w:rPr>
              <w:t>10</w:t>
            </w:r>
            <w:r>
              <w:rPr>
                <w:rFonts w:hint="eastAsia" w:ascii="仿宋" w:hAnsi="仿宋" w:eastAsia="仿宋" w:cs="楷体"/>
                <w:color w:val="000000"/>
                <w:sz w:val="32"/>
                <w:szCs w:val="32"/>
              </w:rPr>
              <w:t>分）</w:t>
            </w:r>
          </w:p>
        </w:tc>
        <w:tc>
          <w:tcPr>
            <w:tcW w:w="992" w:type="dxa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696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楷体"/>
                <w:b/>
                <w:bCs/>
                <w:color w:val="000000"/>
                <w:sz w:val="32"/>
                <w:szCs w:val="32"/>
              </w:rPr>
              <w:t>演讲效果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sz w:val="32"/>
                <w:szCs w:val="32"/>
              </w:rPr>
              <w:t>（</w:t>
            </w:r>
            <w:r>
              <w:rPr>
                <w:rFonts w:ascii="仿宋" w:hAnsi="仿宋" w:eastAsia="仿宋"/>
                <w:b/>
                <w:bCs/>
                <w:color w:val="000000"/>
                <w:sz w:val="32"/>
                <w:szCs w:val="32"/>
              </w:rPr>
              <w:t>20</w:t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sz w:val="32"/>
                <w:szCs w:val="32"/>
              </w:rPr>
              <w:t>分）</w:t>
            </w:r>
          </w:p>
        </w:tc>
        <w:tc>
          <w:tcPr>
            <w:tcW w:w="7513" w:type="dxa"/>
            <w:vAlign w:val="center"/>
          </w:tcPr>
          <w:p>
            <w:pPr>
              <w:spacing w:line="580" w:lineRule="exact"/>
              <w:rPr>
                <w:rFonts w:ascii="仿宋" w:hAnsi="仿宋" w:eastAsia="仿宋" w:cs="楷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楷体"/>
                <w:color w:val="000000"/>
                <w:sz w:val="32"/>
                <w:szCs w:val="32"/>
              </w:rPr>
              <w:t>1、演讲富有感染力，现场反应热烈，能引起观众共鸣，形式可多样。（</w:t>
            </w:r>
            <w:r>
              <w:rPr>
                <w:rFonts w:ascii="仿宋" w:hAnsi="仿宋" w:eastAsia="仿宋" w:cs="楷体"/>
                <w:color w:val="000000"/>
                <w:sz w:val="32"/>
                <w:szCs w:val="32"/>
              </w:rPr>
              <w:t>10</w:t>
            </w:r>
            <w:r>
              <w:rPr>
                <w:rFonts w:hint="eastAsia" w:ascii="仿宋" w:hAnsi="仿宋" w:eastAsia="仿宋" w:cs="楷体"/>
                <w:color w:val="000000"/>
                <w:sz w:val="32"/>
                <w:szCs w:val="32"/>
              </w:rPr>
              <w:t>分）</w:t>
            </w:r>
          </w:p>
        </w:tc>
        <w:tc>
          <w:tcPr>
            <w:tcW w:w="992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/>
                <w:b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1696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513" w:type="dxa"/>
            <w:vAlign w:val="center"/>
          </w:tcPr>
          <w:p>
            <w:pPr>
              <w:spacing w:line="580" w:lineRule="exact"/>
              <w:rPr>
                <w:rFonts w:ascii="仿宋" w:hAnsi="仿宋" w:eastAsia="仿宋" w:cs="楷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楷体"/>
                <w:color w:val="000000"/>
                <w:sz w:val="32"/>
                <w:szCs w:val="32"/>
              </w:rPr>
              <w:t>2、仪态端庄</w:t>
            </w:r>
            <w:r>
              <w:rPr>
                <w:rFonts w:ascii="仿宋" w:hAnsi="仿宋" w:eastAsia="仿宋" w:cs="楷体"/>
                <w:color w:val="000000"/>
                <w:sz w:val="32"/>
                <w:szCs w:val="32"/>
              </w:rPr>
              <w:t>,</w:t>
            </w:r>
            <w:r>
              <w:rPr>
                <w:rFonts w:hint="eastAsia" w:ascii="仿宋" w:hAnsi="仿宋" w:eastAsia="仿宋" w:cs="楷体"/>
                <w:color w:val="000000"/>
                <w:sz w:val="32"/>
                <w:szCs w:val="32"/>
              </w:rPr>
              <w:t>服饰大方、自然、得体。（</w:t>
            </w:r>
            <w:r>
              <w:rPr>
                <w:rFonts w:ascii="仿宋" w:hAnsi="仿宋" w:eastAsia="仿宋" w:cs="楷体"/>
                <w:color w:val="000000"/>
                <w:sz w:val="32"/>
                <w:szCs w:val="32"/>
              </w:rPr>
              <w:t>10</w:t>
            </w:r>
            <w:r>
              <w:rPr>
                <w:rFonts w:hint="eastAsia" w:ascii="仿宋" w:hAnsi="仿宋" w:eastAsia="仿宋" w:cs="楷体"/>
                <w:color w:val="000000"/>
                <w:sz w:val="32"/>
                <w:szCs w:val="32"/>
              </w:rPr>
              <w:t>分）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/>
                <w:b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696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楷体"/>
                <w:b/>
                <w:bCs/>
                <w:color w:val="000000"/>
                <w:sz w:val="32"/>
                <w:szCs w:val="32"/>
              </w:rPr>
              <w:t>形式</w:t>
            </w:r>
          </w:p>
          <w:p>
            <w:pPr>
              <w:spacing w:line="580" w:lineRule="exact"/>
              <w:jc w:val="center"/>
              <w:rPr>
                <w:rFonts w:ascii="仿宋" w:hAnsi="仿宋" w:eastAsia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楷体"/>
                <w:b/>
                <w:bCs/>
                <w:color w:val="000000"/>
                <w:sz w:val="32"/>
                <w:szCs w:val="32"/>
              </w:rPr>
              <w:t>（</w:t>
            </w:r>
            <w:r>
              <w:rPr>
                <w:rFonts w:ascii="仿宋" w:hAnsi="仿宋" w:eastAsia="仿宋" w:cs="楷体"/>
                <w:b/>
                <w:bCs/>
                <w:color w:val="000000"/>
                <w:sz w:val="32"/>
                <w:szCs w:val="32"/>
              </w:rPr>
              <w:t>10</w:t>
            </w:r>
            <w:r>
              <w:rPr>
                <w:rFonts w:hint="eastAsia" w:ascii="仿宋" w:hAnsi="仿宋" w:eastAsia="仿宋" w:cs="楷体"/>
                <w:b/>
                <w:bCs/>
                <w:color w:val="000000"/>
                <w:sz w:val="32"/>
                <w:szCs w:val="32"/>
              </w:rPr>
              <w:t>分）</w:t>
            </w:r>
          </w:p>
        </w:tc>
        <w:tc>
          <w:tcPr>
            <w:tcW w:w="7513" w:type="dxa"/>
            <w:vAlign w:val="center"/>
          </w:tcPr>
          <w:p>
            <w:pPr>
              <w:spacing w:line="580" w:lineRule="exact"/>
              <w:rPr>
                <w:rFonts w:hint="eastAsia" w:ascii="仿宋" w:hAnsi="仿宋" w:eastAsia="仿宋" w:cs="楷体"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楷体"/>
                <w:color w:val="000000"/>
                <w:sz w:val="32"/>
                <w:szCs w:val="32"/>
              </w:rPr>
              <w:t>1、表现熟练程度。（</w:t>
            </w:r>
            <w:r>
              <w:rPr>
                <w:rFonts w:ascii="仿宋" w:hAnsi="仿宋" w:eastAsia="仿宋" w:cs="楷体"/>
                <w:color w:val="000000"/>
                <w:sz w:val="32"/>
                <w:szCs w:val="32"/>
              </w:rPr>
              <w:t>5</w:t>
            </w:r>
            <w:r>
              <w:rPr>
                <w:rFonts w:hint="eastAsia" w:ascii="仿宋" w:hAnsi="仿宋" w:eastAsia="仿宋" w:cs="楷体"/>
                <w:color w:val="000000"/>
                <w:sz w:val="32"/>
                <w:szCs w:val="32"/>
              </w:rPr>
              <w:t>分）</w:t>
            </w:r>
          </w:p>
        </w:tc>
        <w:tc>
          <w:tcPr>
            <w:tcW w:w="992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/>
                <w:b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96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7513" w:type="dxa"/>
            <w:vAlign w:val="center"/>
          </w:tcPr>
          <w:p>
            <w:pPr>
              <w:spacing w:line="580" w:lineRule="exact"/>
              <w:rPr>
                <w:rFonts w:ascii="仿宋" w:hAnsi="仿宋" w:eastAsia="仿宋" w:cs="楷体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 w:cs="楷体"/>
                <w:color w:val="000000"/>
                <w:sz w:val="32"/>
                <w:szCs w:val="32"/>
              </w:rPr>
              <w:t>2</w:t>
            </w:r>
            <w:r>
              <w:rPr>
                <w:rFonts w:hint="eastAsia" w:ascii="仿宋" w:hAnsi="仿宋" w:eastAsia="仿宋" w:cs="楷体"/>
                <w:color w:val="000000"/>
                <w:sz w:val="32"/>
                <w:szCs w:val="32"/>
              </w:rPr>
              <w:t>、衣着得体。（</w:t>
            </w:r>
            <w:r>
              <w:rPr>
                <w:rFonts w:ascii="仿宋" w:hAnsi="仿宋" w:eastAsia="仿宋" w:cs="楷体"/>
                <w:color w:val="000000"/>
                <w:sz w:val="32"/>
                <w:szCs w:val="32"/>
              </w:rPr>
              <w:t>5</w:t>
            </w:r>
            <w:r>
              <w:rPr>
                <w:rFonts w:hint="eastAsia" w:ascii="仿宋" w:hAnsi="仿宋" w:eastAsia="仿宋" w:cs="楷体"/>
                <w:color w:val="000000"/>
                <w:sz w:val="32"/>
                <w:szCs w:val="32"/>
              </w:rPr>
              <w:t>分）</w:t>
            </w:r>
          </w:p>
        </w:tc>
        <w:tc>
          <w:tcPr>
            <w:tcW w:w="992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/>
                <w:b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696" w:type="dxa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楷体"/>
                <w:b/>
                <w:bCs/>
                <w:color w:val="000000"/>
                <w:sz w:val="32"/>
                <w:szCs w:val="32"/>
              </w:rPr>
              <w:t>演讲时间（</w:t>
            </w:r>
            <w:r>
              <w:rPr>
                <w:rFonts w:ascii="仿宋" w:hAnsi="仿宋" w:eastAsia="仿宋" w:cs="楷体"/>
                <w:b/>
                <w:bCs/>
                <w:color w:val="000000"/>
                <w:sz w:val="32"/>
                <w:szCs w:val="32"/>
              </w:rPr>
              <w:t>10</w:t>
            </w:r>
            <w:r>
              <w:rPr>
                <w:rFonts w:hint="eastAsia" w:ascii="仿宋" w:hAnsi="仿宋" w:eastAsia="仿宋" w:cs="楷体"/>
                <w:b/>
                <w:bCs/>
                <w:color w:val="000000"/>
                <w:sz w:val="32"/>
                <w:szCs w:val="32"/>
              </w:rPr>
              <w:t>分）</w:t>
            </w:r>
          </w:p>
        </w:tc>
        <w:tc>
          <w:tcPr>
            <w:tcW w:w="7513" w:type="dxa"/>
            <w:vAlign w:val="center"/>
          </w:tcPr>
          <w:p>
            <w:pPr>
              <w:spacing w:line="580" w:lineRule="exact"/>
              <w:rPr>
                <w:rFonts w:ascii="仿宋" w:hAnsi="仿宋" w:eastAsia="仿宋" w:cs="楷体"/>
                <w:color w:val="000000"/>
                <w:sz w:val="32"/>
                <w:szCs w:val="32"/>
              </w:rPr>
            </w:pPr>
            <w:r>
              <w:rPr>
                <w:rFonts w:ascii="仿宋" w:hAnsi="仿宋" w:eastAsia="仿宋" w:cs="楷体"/>
                <w:color w:val="000000"/>
                <w:sz w:val="32"/>
                <w:szCs w:val="32"/>
              </w:rPr>
              <w:t>1</w:t>
            </w:r>
            <w:r>
              <w:rPr>
                <w:rFonts w:hint="eastAsia" w:ascii="仿宋" w:hAnsi="仿宋" w:eastAsia="仿宋" w:cs="楷体"/>
                <w:color w:val="000000"/>
                <w:sz w:val="32"/>
                <w:szCs w:val="32"/>
              </w:rPr>
              <w:t>、演讲时间限制为</w:t>
            </w:r>
            <w:r>
              <w:rPr>
                <w:rFonts w:ascii="仿宋" w:hAnsi="仿宋" w:eastAsia="仿宋" w:cs="楷体"/>
                <w:color w:val="000000"/>
                <w:sz w:val="32"/>
                <w:szCs w:val="32"/>
              </w:rPr>
              <w:t>3-5</w:t>
            </w:r>
            <w:r>
              <w:rPr>
                <w:rFonts w:hint="eastAsia" w:ascii="仿宋" w:hAnsi="仿宋" w:eastAsia="仿宋" w:cs="楷体"/>
                <w:color w:val="000000"/>
                <w:sz w:val="32"/>
                <w:szCs w:val="32"/>
              </w:rPr>
              <w:t>分钟（不足</w:t>
            </w:r>
            <w:r>
              <w:rPr>
                <w:rFonts w:ascii="仿宋" w:hAnsi="仿宋" w:eastAsia="仿宋" w:cs="楷体"/>
                <w:color w:val="000000"/>
                <w:sz w:val="32"/>
                <w:szCs w:val="32"/>
              </w:rPr>
              <w:t>3</w:t>
            </w:r>
            <w:r>
              <w:rPr>
                <w:rFonts w:hint="eastAsia" w:ascii="仿宋" w:hAnsi="仿宋" w:eastAsia="仿宋" w:cs="楷体"/>
                <w:color w:val="000000"/>
                <w:sz w:val="32"/>
                <w:szCs w:val="32"/>
              </w:rPr>
              <w:t>分钟扣</w:t>
            </w:r>
            <w:r>
              <w:rPr>
                <w:rFonts w:ascii="仿宋" w:hAnsi="仿宋" w:eastAsia="仿宋" w:cs="楷体"/>
                <w:color w:val="000000"/>
                <w:sz w:val="32"/>
                <w:szCs w:val="32"/>
              </w:rPr>
              <w:t>5</w:t>
            </w:r>
            <w:r>
              <w:rPr>
                <w:rFonts w:hint="eastAsia" w:ascii="仿宋" w:hAnsi="仿宋" w:eastAsia="仿宋" w:cs="楷体"/>
                <w:color w:val="000000"/>
                <w:sz w:val="32"/>
                <w:szCs w:val="32"/>
              </w:rPr>
              <w:t>分，超时</w:t>
            </w:r>
            <w:r>
              <w:rPr>
                <w:rFonts w:ascii="仿宋" w:hAnsi="仿宋" w:eastAsia="仿宋" w:cs="楷体"/>
                <w:color w:val="000000"/>
                <w:sz w:val="32"/>
                <w:szCs w:val="32"/>
              </w:rPr>
              <w:t>1</w:t>
            </w:r>
            <w:r>
              <w:rPr>
                <w:rFonts w:hint="eastAsia" w:ascii="仿宋" w:hAnsi="仿宋" w:eastAsia="仿宋" w:cs="楷体"/>
                <w:color w:val="000000"/>
                <w:sz w:val="32"/>
                <w:szCs w:val="32"/>
              </w:rPr>
              <w:t>分钟扣</w:t>
            </w:r>
            <w:r>
              <w:rPr>
                <w:rFonts w:ascii="仿宋" w:hAnsi="仿宋" w:eastAsia="仿宋" w:cs="楷体"/>
                <w:color w:val="000000"/>
                <w:sz w:val="32"/>
                <w:szCs w:val="32"/>
              </w:rPr>
              <w:t>2</w:t>
            </w:r>
            <w:r>
              <w:rPr>
                <w:rFonts w:hint="eastAsia" w:ascii="仿宋" w:hAnsi="仿宋" w:eastAsia="仿宋" w:cs="楷体"/>
                <w:color w:val="000000"/>
                <w:sz w:val="32"/>
                <w:szCs w:val="32"/>
              </w:rPr>
              <w:t>分，超时</w:t>
            </w:r>
            <w:r>
              <w:rPr>
                <w:rFonts w:ascii="仿宋" w:hAnsi="仿宋" w:eastAsia="仿宋" w:cs="楷体"/>
                <w:color w:val="000000"/>
                <w:sz w:val="32"/>
                <w:szCs w:val="32"/>
              </w:rPr>
              <w:t>2—3</w:t>
            </w:r>
            <w:r>
              <w:rPr>
                <w:rFonts w:hint="eastAsia" w:ascii="仿宋" w:hAnsi="仿宋" w:eastAsia="仿宋" w:cs="楷体"/>
                <w:color w:val="000000"/>
                <w:sz w:val="32"/>
                <w:szCs w:val="32"/>
              </w:rPr>
              <w:t>分钟扣</w:t>
            </w:r>
            <w:r>
              <w:rPr>
                <w:rFonts w:ascii="仿宋" w:hAnsi="仿宋" w:eastAsia="仿宋" w:cs="楷体"/>
                <w:color w:val="000000"/>
                <w:sz w:val="32"/>
                <w:szCs w:val="32"/>
              </w:rPr>
              <w:t>5</w:t>
            </w:r>
            <w:r>
              <w:rPr>
                <w:rFonts w:hint="eastAsia" w:ascii="仿宋" w:hAnsi="仿宋" w:eastAsia="仿宋" w:cs="楷体"/>
                <w:color w:val="000000"/>
                <w:sz w:val="32"/>
                <w:szCs w:val="32"/>
              </w:rPr>
              <w:t>分，超时</w:t>
            </w:r>
            <w:r>
              <w:rPr>
                <w:rFonts w:ascii="仿宋" w:hAnsi="仿宋" w:eastAsia="仿宋" w:cs="楷体"/>
                <w:color w:val="000000"/>
                <w:sz w:val="32"/>
                <w:szCs w:val="32"/>
              </w:rPr>
              <w:t>3</w:t>
            </w:r>
            <w:r>
              <w:rPr>
                <w:rFonts w:hint="eastAsia" w:ascii="仿宋" w:hAnsi="仿宋" w:eastAsia="仿宋" w:cs="楷体"/>
                <w:color w:val="000000"/>
                <w:sz w:val="32"/>
                <w:szCs w:val="32"/>
              </w:rPr>
              <w:t>分钟扣</w:t>
            </w:r>
            <w:r>
              <w:rPr>
                <w:rFonts w:ascii="仿宋" w:hAnsi="仿宋" w:eastAsia="仿宋" w:cs="楷体"/>
                <w:color w:val="000000"/>
                <w:sz w:val="32"/>
                <w:szCs w:val="32"/>
              </w:rPr>
              <w:t>10</w:t>
            </w:r>
            <w:r>
              <w:rPr>
                <w:rFonts w:hint="eastAsia" w:ascii="仿宋" w:hAnsi="仿宋" w:eastAsia="仿宋" w:cs="楷体"/>
                <w:color w:val="000000"/>
                <w:sz w:val="32"/>
                <w:szCs w:val="32"/>
              </w:rPr>
              <w:t>分，扣完为止）。（</w:t>
            </w:r>
            <w:r>
              <w:rPr>
                <w:rFonts w:ascii="仿宋" w:hAnsi="仿宋" w:eastAsia="仿宋" w:cs="楷体"/>
                <w:color w:val="000000"/>
                <w:sz w:val="32"/>
                <w:szCs w:val="32"/>
              </w:rPr>
              <w:t>10</w:t>
            </w:r>
            <w:r>
              <w:rPr>
                <w:rFonts w:hint="eastAsia" w:ascii="仿宋" w:hAnsi="仿宋" w:eastAsia="仿宋" w:cs="楷体"/>
                <w:color w:val="000000"/>
                <w:sz w:val="32"/>
                <w:szCs w:val="32"/>
              </w:rPr>
              <w:t>分）</w:t>
            </w:r>
          </w:p>
        </w:tc>
        <w:tc>
          <w:tcPr>
            <w:tcW w:w="992" w:type="dxa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/>
                <w:b/>
                <w:bCs/>
                <w:color w:val="00000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" w:hRule="atLeast"/>
        </w:trPr>
        <w:tc>
          <w:tcPr>
            <w:tcW w:w="1696" w:type="dxa"/>
            <w:vAlign w:val="center"/>
          </w:tcPr>
          <w:p>
            <w:pPr>
              <w:spacing w:line="580" w:lineRule="exact"/>
              <w:jc w:val="center"/>
              <w:rPr>
                <w:rFonts w:ascii="仿宋" w:hAnsi="仿宋" w:eastAsia="仿宋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仿宋" w:hAnsi="仿宋" w:eastAsia="仿宋" w:cs="楷体"/>
                <w:b/>
                <w:bCs/>
                <w:color w:val="000000"/>
                <w:sz w:val="32"/>
                <w:szCs w:val="32"/>
              </w:rPr>
              <w:t>总分</w:t>
            </w:r>
          </w:p>
        </w:tc>
        <w:tc>
          <w:tcPr>
            <w:tcW w:w="8505" w:type="dxa"/>
            <w:gridSpan w:val="2"/>
            <w:vAlign w:val="center"/>
          </w:tcPr>
          <w:p>
            <w:pPr>
              <w:spacing w:line="580" w:lineRule="exact"/>
              <w:rPr>
                <w:rFonts w:ascii="仿宋" w:hAnsi="仿宋" w:eastAsia="仿宋"/>
                <w:b/>
                <w:bCs/>
                <w:color w:val="000000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75" w:after="157" w:afterLines="50" w:line="560" w:lineRule="exact"/>
        <w:ind w:right="1049"/>
        <w:jc w:val="left"/>
        <w:textAlignment w:val="auto"/>
        <w:rPr>
          <w:rFonts w:hint="eastAsia" w:ascii="微软雅黑" w:hAnsi="微软雅黑" w:eastAsia="微软雅黑" w:cs="宋体"/>
          <w:b/>
          <w:bCs/>
          <w:color w:val="000000"/>
          <w:kern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2A51950"/>
    <w:rsid w:val="04390F60"/>
    <w:rsid w:val="12EB61B4"/>
    <w:rsid w:val="198552AF"/>
    <w:rsid w:val="1A630D59"/>
    <w:rsid w:val="1C0C77DC"/>
    <w:rsid w:val="2BA5349F"/>
    <w:rsid w:val="32C32B47"/>
    <w:rsid w:val="3FAD120F"/>
    <w:rsid w:val="48572AA9"/>
    <w:rsid w:val="4BCA6429"/>
    <w:rsid w:val="4DD51AA6"/>
    <w:rsid w:val="55352263"/>
    <w:rsid w:val="56403BE8"/>
    <w:rsid w:val="6D542E0D"/>
    <w:rsid w:val="6E4E6609"/>
    <w:rsid w:val="71AE150F"/>
    <w:rsid w:val="7D76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14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7">
    <w:name w:val="Medium Grid 3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8">
    <w:name w:val="Medium Grid 3 Accent 1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9">
    <w:name w:val="Medium Grid 3 Accent 2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0">
    <w:name w:val="Medium Grid 3 Accent 3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1">
    <w:name w:val="Medium Grid 3 Accent 4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2">
    <w:name w:val="Medium Grid 3 Accent 5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3">
    <w:name w:val="Medium Grid 3 Accent 6"/>
    <w:basedOn w:val="5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styleId="15">
    <w:name w:val="Hyperlink"/>
    <w:basedOn w:val="14"/>
    <w:qFormat/>
    <w:uiPriority w:val="99"/>
    <w:rPr>
      <w:color w:val="0000FF"/>
      <w:u w:val="single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Unresolved Mention"/>
    <w:basedOn w:val="14"/>
    <w:qFormat/>
    <w:uiPriority w:val="99"/>
    <w:rPr>
      <w:color w:val="605E5C"/>
      <w:shd w:val="clear" w:color="auto" w:fill="E1DFDD"/>
    </w:rPr>
  </w:style>
  <w:style w:type="character" w:customStyle="1" w:styleId="18">
    <w:name w:val="页眉 字符"/>
    <w:basedOn w:val="14"/>
    <w:link w:val="3"/>
    <w:qFormat/>
    <w:uiPriority w:val="99"/>
    <w:rPr>
      <w:sz w:val="18"/>
      <w:szCs w:val="18"/>
    </w:rPr>
  </w:style>
  <w:style w:type="character" w:customStyle="1" w:styleId="19">
    <w:name w:val="页脚 字符"/>
    <w:basedOn w:val="1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14A5910-B45F-4643-A5B2-37C49444C83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1314</Words>
  <Characters>1432</Characters>
  <Paragraphs>93</Paragraphs>
  <TotalTime>15</TotalTime>
  <ScaleCrop>false</ScaleCrop>
  <LinksUpToDate>false</LinksUpToDate>
  <CharactersWithSpaces>1546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2021-05-06T10:24:00Z</dcterms:created>
  <dc:creator>张 誉怀</dc:creator>
  <cp:lastModifiedBy>苟聪聪</cp:lastModifiedBy>
  <cp:lastPrinted>2021-05-12T05:23:00Z</cp:lastPrinted>
  <dcterms:modified xsi:type="dcterms:W3CDTF">2021-05-13T07:31:36Z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9F12E43A076445228A4328A288AC90F7</vt:lpwstr>
  </property>
  <property fmtid="{D5CDD505-2E9C-101B-9397-08002B2CF9AE}" pid="3" name="KSOProductBuildVer">
    <vt:lpwstr>2052-11.1.0.10463</vt:lpwstr>
  </property>
</Properties>
</file>